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25D" w:rsidRDefault="0037765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</w:t>
      </w:r>
    </w:p>
    <w:p w:rsidR="0086325D" w:rsidRDefault="00C652F5">
      <w:pPr>
        <w:pStyle w:val="Nagwek7"/>
        <w:spacing w:before="0" w:after="0"/>
        <w:jc w:val="center"/>
        <w:rPr>
          <w:b/>
        </w:rPr>
      </w:pPr>
      <w:r>
        <w:rPr>
          <w:b/>
        </w:rPr>
        <w:t xml:space="preserve">Psychoterapia  w oddziale dziennym zaburzeń nerwicowych </w:t>
      </w:r>
      <w:r w:rsidR="00F42A0C">
        <w:rPr>
          <w:b/>
        </w:rPr>
        <w:t xml:space="preserve"> i P</w:t>
      </w:r>
      <w:r w:rsidR="00E15262">
        <w:rPr>
          <w:b/>
        </w:rPr>
        <w:t xml:space="preserve">oradni </w:t>
      </w:r>
      <w:r w:rsidR="00F42A0C">
        <w:rPr>
          <w:b/>
        </w:rPr>
        <w:t>Z</w:t>
      </w:r>
      <w:r w:rsidR="00E15262">
        <w:rPr>
          <w:b/>
        </w:rPr>
        <w:t xml:space="preserve">drowia </w:t>
      </w:r>
      <w:r w:rsidR="00F42A0C">
        <w:rPr>
          <w:b/>
        </w:rPr>
        <w:t>P</w:t>
      </w:r>
      <w:r w:rsidR="00E15262">
        <w:rPr>
          <w:b/>
        </w:rPr>
        <w:t xml:space="preserve">sychicznego </w:t>
      </w:r>
      <w:r w:rsidR="00F42A0C">
        <w:rPr>
          <w:b/>
        </w:rPr>
        <w:t xml:space="preserve"> </w:t>
      </w:r>
    </w:p>
    <w:p w:rsidR="0086325D" w:rsidRDefault="0086325D">
      <w:pPr>
        <w:pStyle w:val="Nagwek7"/>
        <w:spacing w:before="0" w:after="0"/>
        <w:jc w:val="both"/>
        <w:rPr>
          <w:b/>
          <w:sz w:val="20"/>
          <w:szCs w:val="20"/>
        </w:rPr>
      </w:pPr>
    </w:p>
    <w:p w:rsidR="0086325D" w:rsidRDefault="0037765F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I. POSTANOWIENIA OGÓLNE</w:t>
      </w:r>
    </w:p>
    <w:p w:rsidR="0086325D" w:rsidRDefault="0037765F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86325D" w:rsidRDefault="0086325D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</w:p>
    <w:p w:rsidR="0086325D" w:rsidRDefault="0037765F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86325D" w:rsidRDefault="0037765F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:rsidR="0086325D" w:rsidRDefault="0037765F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:rsidR="0086325D" w:rsidRDefault="0037765F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:rsidR="0086325D" w:rsidRDefault="0037765F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:rsidR="0086325D" w:rsidRDefault="0037765F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protestów związanych z tymi czynnościami.</w:t>
      </w:r>
    </w:p>
    <w:p w:rsidR="0086325D" w:rsidRDefault="0037765F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86325D" w:rsidRDefault="0037765F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</w:t>
      </w:r>
      <w:proofErr w:type="spellStart"/>
      <w:r>
        <w:rPr>
          <w:rFonts w:ascii="Times New Roman" w:hAnsi="Times New Roman"/>
          <w:sz w:val="20"/>
          <w:szCs w:val="20"/>
        </w:rPr>
        <w:t>Dz.U</w:t>
      </w:r>
      <w:proofErr w:type="spellEnd"/>
      <w:r>
        <w:rPr>
          <w:rFonts w:ascii="Times New Roman" w:hAnsi="Times New Roman"/>
          <w:sz w:val="20"/>
          <w:szCs w:val="20"/>
        </w:rPr>
        <w:t>. z 2020 r. poz.295)   oraz ustawy z dnia 27 sierpnia 2004 r. o świadczeniach opieki zdrowotnej finansowanych ze środków publicznych (Dz.U.2020 r. , poz.1398) a także  niniejszych warunków postępowania.</w:t>
      </w:r>
    </w:p>
    <w:p w:rsidR="0086325D" w:rsidRDefault="0037765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:rsidR="0086325D" w:rsidRDefault="0086325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86325D" w:rsidRDefault="0037765F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86325D" w:rsidRDefault="0086325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37765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86325D" w:rsidRDefault="0037765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</w:t>
      </w:r>
      <w:r w:rsidR="00606F42">
        <w:rPr>
          <w:rFonts w:ascii="Times New Roman" w:hAnsi="Times New Roman"/>
          <w:sz w:val="20"/>
          <w:szCs w:val="20"/>
        </w:rPr>
        <w:t>(</w:t>
      </w:r>
      <w:proofErr w:type="spellStart"/>
      <w:r w:rsidR="00606F42">
        <w:rPr>
          <w:rFonts w:ascii="Times New Roman" w:hAnsi="Times New Roman"/>
          <w:sz w:val="20"/>
          <w:szCs w:val="20"/>
        </w:rPr>
        <w:t>Dz.U</w:t>
      </w:r>
      <w:proofErr w:type="spellEnd"/>
      <w:r w:rsidR="00606F42">
        <w:rPr>
          <w:rFonts w:ascii="Times New Roman" w:hAnsi="Times New Roman"/>
          <w:sz w:val="20"/>
          <w:szCs w:val="20"/>
        </w:rPr>
        <w:t>. z 2023 r. poz.991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</w:p>
    <w:p w:rsidR="0086325D" w:rsidRDefault="0037765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:rsidR="0086325D" w:rsidRDefault="0037765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86325D" w:rsidRDefault="0037765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:rsidR="0086325D" w:rsidRDefault="0037765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86325D" w:rsidRDefault="0037765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86325D" w:rsidRDefault="0037765F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III. PRZEDMIOT ZAMÓWIENIA</w:t>
      </w:r>
    </w:p>
    <w:p w:rsidR="00F42A0C" w:rsidRDefault="0037765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 w:rsidR="00C652F5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psychoterapia  w  oddziale dziennym zaburzeń nerwicowych </w:t>
      </w:r>
      <w:r w:rsidR="00F42A0C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i PZP </w:t>
      </w:r>
    </w:p>
    <w:p w:rsidR="0037765F" w:rsidRPr="00E15262" w:rsidRDefault="0037765F" w:rsidP="0037765F">
      <w:pPr>
        <w:widowControl w:val="0"/>
        <w:spacing w:after="120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E15262">
        <w:rPr>
          <w:rFonts w:ascii="Times New Roman" w:eastAsia="Arial Unicode MS" w:hAnsi="Times New Roman" w:cs="Tahoma"/>
          <w:b/>
          <w:kern w:val="2"/>
          <w:sz w:val="20"/>
          <w:szCs w:val="20"/>
          <w:u w:val="single"/>
          <w:lang w:eastAsia="pl-PL"/>
        </w:rPr>
        <w:t>Udzielający zamówienia wymaga udzielania świadczeń w Poradni Zdrowia Psychicznego  minimum 5 razy w miesiącu</w:t>
      </w:r>
      <w:bookmarkStart w:id="0" w:name="_GoBack"/>
      <w:bookmarkEnd w:id="0"/>
    </w:p>
    <w:p w:rsidR="0086325D" w:rsidRDefault="0037765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37765F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IV. KRYTERIA OCENY OFERT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ab/>
        <w:t xml:space="preserve">                          cena ofert ocenianej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86325D" w:rsidRDefault="00F42A0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udzi</w:t>
      </w:r>
      <w:r w:rsidR="00606F42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elania świadczeń w PZP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6 razy w miesiącu</w:t>
      </w:r>
      <w:r w:rsidR="0037765F">
        <w:rPr>
          <w:rFonts w:ascii="Times New Roman" w:eastAsia="Times New Roman" w:hAnsi="Times New Roman"/>
          <w:sz w:val="20"/>
          <w:szCs w:val="20"/>
          <w:lang w:eastAsia="pl-PL"/>
        </w:rPr>
        <w:t xml:space="preserve"> - 10 pkt</w:t>
      </w:r>
    </w:p>
    <w:p w:rsidR="0086325D" w:rsidRDefault="00F42A0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udzielania świadczeń w PZP   powyżej 6 razy w miesiącu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37765F">
        <w:rPr>
          <w:rFonts w:ascii="Times New Roman" w:eastAsia="Times New Roman" w:hAnsi="Times New Roman"/>
          <w:sz w:val="20"/>
          <w:szCs w:val="20"/>
          <w:lang w:eastAsia="pl-PL"/>
        </w:rPr>
        <w:t>– 15 pkt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86325D" w:rsidRDefault="0037765F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20 pkt  za posiadanie certyfikatu psychoterapeuty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5 pkt  za staż w realizacji przedmiotowych świadczeń przekraczający 5 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20 pkt za posiadanie  mgr z psychologii– minimum 1 osoba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posiadanie certyfikatu psychoterapeuty – minimum 1 osoba</w:t>
      </w:r>
    </w:p>
    <w:p w:rsidR="0086325D" w:rsidRDefault="0037765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6325D" w:rsidRDefault="0037765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86325D" w:rsidRDefault="0037765F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86325D" w:rsidRDefault="0037765F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86325D" w:rsidRDefault="0086325D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:rsidR="0086325D" w:rsidRDefault="0037765F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86325D" w:rsidRDefault="0037765F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86325D" w:rsidRDefault="0037765F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 w:rsidR="0086325D" w:rsidRDefault="0086325D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325D" w:rsidRDefault="0037765F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INFORMACJA O DOKUMENTACH ZAŁĄCZANYCH PRZEZ  OFERENTA</w:t>
      </w:r>
    </w:p>
    <w:p w:rsidR="0086325D" w:rsidRDefault="0037765F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86325D" w:rsidRDefault="0037765F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:rsidR="0086325D" w:rsidRDefault="0037765F">
      <w:pPr>
        <w:pStyle w:val="Textbody"/>
        <w:spacing w:after="0"/>
        <w:ind w:left="36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.</w:t>
      </w:r>
    </w:p>
    <w:p w:rsidR="0086325D" w:rsidRDefault="0037765F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86325D" w:rsidRDefault="0037765F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86325D" w:rsidRDefault="0086325D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37765F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:rsidR="0086325D" w:rsidRDefault="0037765F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86325D" w:rsidRDefault="0037765F">
      <w:pPr>
        <w:keepNext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zobowiązany jest złożyć ofertę w formie pisemnej.</w:t>
      </w:r>
    </w:p>
    <w:p w:rsidR="0086325D" w:rsidRDefault="003776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86325D" w:rsidRDefault="003776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86325D" w:rsidRDefault="003776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86325D" w:rsidRDefault="003776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…......................”</w:t>
      </w:r>
    </w:p>
    <w:p w:rsidR="0086325D" w:rsidRDefault="0037765F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86325D" w:rsidRDefault="0037765F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bookmarkEnd w:id="1"/>
    <w:p w:rsidR="0086325D" w:rsidRDefault="0037765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86325D" w:rsidRDefault="0037765F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:rsidR="0086325D" w:rsidRDefault="0037765F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86325D" w:rsidRDefault="0086325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86325D" w:rsidRDefault="0086325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6325D" w:rsidRDefault="0037765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86325D" w:rsidRDefault="0037765F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86325D" w:rsidRDefault="003776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86325D" w:rsidRDefault="0086325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6325D" w:rsidRDefault="0037765F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86325D" w:rsidRDefault="0037765F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:rsidR="0086325D" w:rsidRDefault="0037765F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:rsidR="0086325D" w:rsidRDefault="0037765F">
      <w:pPr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86325D" w:rsidRDefault="0086325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6325D" w:rsidRDefault="0037765F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86325D" w:rsidRDefault="0037765F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:rsidR="0086325D" w:rsidRDefault="0086325D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86325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B70BE"/>
    <w:multiLevelType w:val="multilevel"/>
    <w:tmpl w:val="0F7A301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9428B6"/>
    <w:multiLevelType w:val="multilevel"/>
    <w:tmpl w:val="EE5CF7C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830581"/>
    <w:multiLevelType w:val="multilevel"/>
    <w:tmpl w:val="9B08F8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F23741E"/>
    <w:multiLevelType w:val="multilevel"/>
    <w:tmpl w:val="C1FED1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74B58E7"/>
    <w:multiLevelType w:val="multilevel"/>
    <w:tmpl w:val="D7902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95E51FE"/>
    <w:multiLevelType w:val="multilevel"/>
    <w:tmpl w:val="9A82E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4540AB"/>
    <w:multiLevelType w:val="multilevel"/>
    <w:tmpl w:val="356850EA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EE5405"/>
    <w:multiLevelType w:val="multilevel"/>
    <w:tmpl w:val="2C344FD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555DDA"/>
    <w:multiLevelType w:val="multilevel"/>
    <w:tmpl w:val="987C4A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25D"/>
    <w:rsid w:val="0037765F"/>
    <w:rsid w:val="00606F42"/>
    <w:rsid w:val="0086325D"/>
    <w:rsid w:val="00C652F5"/>
    <w:rsid w:val="00E15262"/>
    <w:rsid w:val="00F4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C56FF6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A90F4C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C56FF6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A90F4C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B66D3-0BFF-42E2-8BE5-6AD54D3C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1653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4</cp:revision>
  <cp:lastPrinted>2017-02-15T12:54:00Z</cp:lastPrinted>
  <dcterms:created xsi:type="dcterms:W3CDTF">2024-05-22T05:39:00Z</dcterms:created>
  <dcterms:modified xsi:type="dcterms:W3CDTF">2024-05-24T06:41:00Z</dcterms:modified>
  <dc:language>pl-PL</dc:language>
</cp:coreProperties>
</file>